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7FA8B" w14:textId="77777777" w:rsidR="00AC3B16" w:rsidRDefault="00AC3B16">
      <w:pPr>
        <w:pBdr>
          <w:top w:val="single" w:sz="6" w:space="0" w:color="auto"/>
        </w:pBdr>
      </w:pPr>
    </w:p>
    <w:p w14:paraId="12D364D7" w14:textId="77777777" w:rsidR="00AC3B16" w:rsidRDefault="0090533C">
      <w:pPr>
        <w:pStyle w:val="Title"/>
      </w:pPr>
      <w:bookmarkStart w:id="0" w:name="student-quick-reference-guide:-steelwork"/>
      <w:r>
        <w:t>Student Quick-Reference Guide: Steelwork Design</w:t>
      </w:r>
      <w:bookmarkEnd w:id="0"/>
    </w:p>
    <w:p w14:paraId="52D04460" w14:textId="77777777" w:rsidR="00AC3B16" w:rsidRDefault="0090533C">
      <w:pPr>
        <w:pStyle w:val="Heading1"/>
      </w:pPr>
      <w:bookmarkStart w:id="1" w:name="1-material-properties-&amp;-basics"/>
      <w:r>
        <w:t>1. Material Properties &amp; Basics</w:t>
      </w:r>
      <w:bookmarkEnd w:id="1"/>
    </w:p>
    <w:p w14:paraId="1ADC0087" w14:textId="77777777" w:rsidR="00AC3B16" w:rsidRDefault="0090533C">
      <w:pPr>
        <w:pStyle w:val="ListParagraph"/>
        <w:numPr>
          <w:ilvl w:val="0"/>
          <w:numId w:val="2"/>
        </w:numPr>
        <w:ind w:hanging="360"/>
      </w:pPr>
      <w:r>
        <w:rPr>
          <w:b/>
          <w:bCs/>
        </w:rPr>
        <w:t>Young's Modulus (</w:t>
      </w:r>
      <m:oMath>
        <m:r>
          <w:rPr>
            <w:rFonts w:ascii="Cambria Math" w:hAnsi="Cambria Math"/>
          </w:rPr>
          <m:t>E</m:t>
        </m:r>
      </m:oMath>
      <w:r>
        <w:rPr>
          <w:b/>
          <w:bCs/>
        </w:rPr>
        <w:t>):</w:t>
      </w:r>
      <w:r>
        <w:t xml:space="preserve"> </w:t>
      </w:r>
      <m:oMath>
        <m:r>
          <w:rPr>
            <w:rFonts w:ascii="Cambria Math" w:hAnsi="Cambria Math"/>
          </w:rPr>
          <m:t xml:space="preserve">205,000  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</w:rPr>
          <m:t>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050CF2DE" w14:textId="77777777" w:rsidR="00AC3B16" w:rsidRDefault="0090533C">
      <w:pPr>
        <w:pStyle w:val="ListParagraph"/>
        <w:numPr>
          <w:ilvl w:val="0"/>
          <w:numId w:val="2"/>
        </w:numPr>
        <w:ind w:hanging="360"/>
      </w:pPr>
      <w:r>
        <w:rPr>
          <w:b/>
          <w:bCs/>
        </w:rPr>
        <w:t>Steel Grade Constant (</w:t>
      </w:r>
      <m:oMath>
        <m:r>
          <w:rPr>
            <w:rFonts w:ascii="Cambria Math" w:hAnsi="Cambria Math"/>
          </w:rPr>
          <m:t>ε</m:t>
        </m:r>
      </m:oMath>
      <w:r>
        <w:rPr>
          <w:b/>
          <w:bCs/>
        </w:rPr>
        <w:t>):</w:t>
      </w:r>
      <w:r>
        <w:t xml:space="preserve"> </w:t>
      </w:r>
      <m:oMath>
        <m:r>
          <w:rPr>
            <w:rFonts w:ascii="Cambria Math" w:hAnsi="Cambria Math"/>
          </w:rPr>
          <m:t>ε</m:t>
        </m:r>
        <m:r>
          <w:rPr>
            <w:rFonts w:ascii="Cambria Math" w:hAnsi="Cambria Math"/>
          </w:rPr>
          <m:t xml:space="preserve"> = (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275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0.5</m:t>
            </m:r>
          </m:sup>
        </m:sSup>
      </m:oMath>
    </w:p>
    <w:p w14:paraId="5CCDEE7C" w14:textId="2968972E" w:rsidR="00AC3B16" w:rsidRDefault="0090533C">
      <w:pPr>
        <w:pStyle w:val="ListParagraph"/>
        <w:numPr>
          <w:ilvl w:val="0"/>
          <w:numId w:val="2"/>
        </w:numPr>
        <w:ind w:hanging="360"/>
      </w:pPr>
      <w:r>
        <w:rPr>
          <w:b/>
          <w:bCs/>
        </w:rPr>
        <w:t>Design Strength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</m:oMath>
      <w:r>
        <w:rPr>
          <w:b/>
          <w:bCs/>
        </w:rPr>
        <w:t>):</w:t>
      </w:r>
      <w:r>
        <w:t xml:space="preserve"> Varies by steel grade and plate thickness (e.g., for S355 and thickness </w:t>
      </w:r>
      <m:oMath>
        <m:r>
          <w:rPr>
            <w:rFonts w:ascii="Cambria Math" w:hAnsi="Cambria Math"/>
          </w:rPr>
          <m:t>&lt;=</m:t>
        </m:r>
        <m:r>
          <w:rPr>
            <w:rFonts w:ascii="Cambria Math" w:hAnsi="Cambria Math"/>
          </w:rPr>
          <m:t xml:space="preserve"> 16 </m:t>
        </m:r>
        <m:r>
          <w:rPr>
            <w:rFonts w:ascii="Cambria Math" w:hAnsi="Cambria Math"/>
          </w:rPr>
          <m:t>mm</m:t>
        </m:r>
      </m:oMath>
      <w:r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 xml:space="preserve"> = 355 </m:t>
        </m:r>
        <m:r>
          <w:rPr>
            <w:rFonts w:ascii="Cambria Math" w:hAnsi="Cambria Math"/>
          </w:rPr>
          <m:t>N</m:t>
        </m:r>
        <m:r>
          <w:rPr>
            <w:rFonts w:ascii="Cambria Math" w:hAnsi="Cambria Math"/>
          </w:rPr>
          <m:t>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).</w:t>
      </w:r>
    </w:p>
    <w:p w14:paraId="634301F5" w14:textId="77777777" w:rsidR="00AC3B16" w:rsidRDefault="00AC3B16">
      <w:pPr>
        <w:pBdr>
          <w:top w:val="single" w:sz="6" w:space="0" w:color="auto"/>
        </w:pBdr>
      </w:pPr>
    </w:p>
    <w:p w14:paraId="1CAEF7F6" w14:textId="77777777" w:rsidR="00AC3B16" w:rsidRDefault="0090533C">
      <w:pPr>
        <w:pStyle w:val="Heading1"/>
      </w:pPr>
      <w:bookmarkStart w:id="2" w:name="2-cross-section-capacity-(member-checks)"/>
      <w:r>
        <w:t>2. Cross-Section Capacity (Member Checks)</w:t>
      </w:r>
      <w:bookmarkEnd w:id="2"/>
    </w:p>
    <w:p w14:paraId="7F6B57AE" w14:textId="77777777" w:rsidR="00AC3B16" w:rsidRDefault="0090533C">
      <w:pPr>
        <w:pStyle w:val="ListParagraph"/>
        <w:numPr>
          <w:ilvl w:val="0"/>
          <w:numId w:val="3"/>
        </w:numPr>
        <w:ind w:hanging="360"/>
      </w:pPr>
      <w:r>
        <w:rPr>
          <w:b/>
          <w:bCs/>
        </w:rPr>
        <w:t xml:space="preserve">Bending Moment </w:t>
      </w:r>
      <w:r>
        <w:rPr>
          <w:b/>
          <w:bCs/>
        </w:rPr>
        <w:t>Capacity:</w:t>
      </w:r>
    </w:p>
    <w:p w14:paraId="540F9AB5" w14:textId="7C7690CB" w:rsidR="00AC3B16" w:rsidRDefault="0090533C">
      <w:pPr>
        <w:pStyle w:val="ListParagraph"/>
        <w:numPr>
          <w:ilvl w:val="0"/>
          <w:numId w:val="3"/>
        </w:numPr>
        <w:ind w:hanging="36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cx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&lt;=</m:t>
        </m:r>
        <m:r>
          <w:rPr>
            <w:rFonts w:ascii="Cambria Math" w:hAnsi="Cambria Math"/>
          </w:rPr>
          <m:t xml:space="preserve"> 1.2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</m:oMath>
    </w:p>
    <w:p w14:paraId="75AEEC30" w14:textId="4F1ED871" w:rsidR="00AC3B16" w:rsidRDefault="0090533C">
      <w:pPr>
        <w:pStyle w:val="ListParagraph"/>
        <w:numPr>
          <w:ilvl w:val="0"/>
          <w:numId w:val="3"/>
        </w:numPr>
        <w:ind w:hanging="36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cy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&lt;=</m:t>
        </m:r>
        <m:r>
          <w:rPr>
            <w:rFonts w:ascii="Cambria Math" w:hAnsi="Cambria Math"/>
          </w:rPr>
          <m:t xml:space="preserve"> 1.2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</m:oMath>
    </w:p>
    <w:p w14:paraId="52A7F6DB" w14:textId="77777777" w:rsidR="00AC3B16" w:rsidRDefault="0090533C">
      <w:pPr>
        <w:pStyle w:val="ListParagraph"/>
        <w:numPr>
          <w:ilvl w:val="0"/>
          <w:numId w:val="3"/>
        </w:numPr>
        <w:ind w:hanging="360"/>
      </w:pPr>
      <w:r>
        <w:rPr>
          <w:b/>
          <w:bCs/>
        </w:rPr>
        <w:t>Shear Capacity:</w:t>
      </w:r>
    </w:p>
    <w:p w14:paraId="10B60E7F" w14:textId="77777777" w:rsidR="00AC3B16" w:rsidRDefault="0090533C">
      <w:pPr>
        <w:pStyle w:val="ListParagraph"/>
        <w:numPr>
          <w:ilvl w:val="0"/>
          <w:numId w:val="3"/>
        </w:numPr>
        <w:ind w:hanging="36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 xml:space="preserve"> = 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v</m:t>
                </m:r>
              </m:sub>
            </m:sSub>
          </m:num>
          <m:den>
            <m:rad>
              <m:radPr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where</w:t>
      </w:r>
      <w:proofErr w:type="gramEnd"/>
      <w:r>
        <w:rPr>
          <w:i/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 xml:space="preserve"> = </m:t>
        </m:r>
        <m:r>
          <w:rPr>
            <w:rFonts w:ascii="Cambria Math" w:hAnsi="Cambria Math"/>
          </w:rPr>
          <m:t>tD</m:t>
        </m:r>
      </m:oMath>
      <w:r>
        <w:rPr>
          <w:i/>
          <w:iCs/>
        </w:rPr>
        <w:t xml:space="preserve"> for rolled I, H, and channel sections)</w:t>
      </w:r>
    </w:p>
    <w:p w14:paraId="3356D6EF" w14:textId="77777777" w:rsidR="00AC3B16" w:rsidRDefault="0090533C">
      <w:pPr>
        <w:pStyle w:val="ListParagraph"/>
        <w:numPr>
          <w:ilvl w:val="0"/>
          <w:numId w:val="3"/>
        </w:numPr>
        <w:ind w:hanging="360"/>
      </w:pPr>
      <w:r>
        <w:rPr>
          <w:b/>
          <w:bCs/>
        </w:rPr>
        <w:t>Tension Capacity:</w:t>
      </w:r>
    </w:p>
    <w:p w14:paraId="25805C87" w14:textId="77777777" w:rsidR="00AC3B16" w:rsidRDefault="0090533C">
      <w:pPr>
        <w:pStyle w:val="ListParagraph"/>
        <w:numPr>
          <w:ilvl w:val="0"/>
          <w:numId w:val="3"/>
        </w:numPr>
        <w:ind w:hanging="36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 xml:space="preserve"> 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</m:oMath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with</w:t>
      </w:r>
      <w:proofErr w:type="gramEnd"/>
      <w:r>
        <w:rPr>
          <w:i/>
          <w:iCs/>
        </w:rPr>
        <w:t xml:space="preserve"> net area adjustments depending on conne</w:t>
      </w:r>
      <w:r>
        <w:rPr>
          <w:i/>
          <w:iCs/>
        </w:rPr>
        <w:t>ction types like bolts or welds)</w:t>
      </w:r>
    </w:p>
    <w:p w14:paraId="486A6861" w14:textId="77777777" w:rsidR="00AC3B16" w:rsidRDefault="0090533C">
      <w:pPr>
        <w:pStyle w:val="ListParagraph"/>
        <w:numPr>
          <w:ilvl w:val="0"/>
          <w:numId w:val="3"/>
        </w:numPr>
        <w:ind w:hanging="360"/>
      </w:pPr>
      <w:r>
        <w:rPr>
          <w:b/>
          <w:bCs/>
        </w:rPr>
        <w:t>Compression Capacity:</w:t>
      </w:r>
    </w:p>
    <w:p w14:paraId="35333A10" w14:textId="77777777" w:rsidR="00AC3B16" w:rsidRDefault="0090533C">
      <w:pPr>
        <w:pStyle w:val="ListParagraph"/>
        <w:numPr>
          <w:ilvl w:val="0"/>
          <w:numId w:val="3"/>
        </w:numPr>
        <w:ind w:hanging="36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 xml:space="preserve"> 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t xml:space="preserve"> </w:t>
      </w:r>
      <w:r>
        <w:rPr>
          <w:i/>
          <w:iCs/>
        </w:rPr>
        <w:t>(</w:t>
      </w:r>
      <w:proofErr w:type="gramStart"/>
      <w:r>
        <w:rPr>
          <w:i/>
          <w:iCs/>
        </w:rPr>
        <w:t>where</w:t>
      </w:r>
      <w:proofErr w:type="gramEnd"/>
      <w:r>
        <w:rPr>
          <w:i/>
          <w:iCs/>
        </w:rPr>
        <w:t xml:space="preserve"> slenderness </w:t>
      </w:r>
      <m:oMath>
        <m:r>
          <w:rPr>
            <w:rFonts w:ascii="Cambria Math" w:hAnsi="Cambria Math"/>
          </w:rPr>
          <m:t>λ</m:t>
        </m:r>
        <m:r>
          <w:rPr>
            <w:rFonts w:ascii="Cambria Math" w:hAnsi="Cambria Math"/>
          </w:rPr>
          <m:t xml:space="preserve"> 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 xml:space="preserve"> / </m:t>
        </m:r>
        <m:r>
          <w:rPr>
            <w:rFonts w:ascii="Cambria Math" w:hAnsi="Cambria Math"/>
          </w:rPr>
          <m:t>r</m:t>
        </m:r>
      </m:oMath>
      <w:r>
        <w:rPr>
          <w:i/>
          <w:iCs/>
        </w:rPr>
        <w:t>)</w:t>
      </w:r>
    </w:p>
    <w:p w14:paraId="09475613" w14:textId="1B5ECE4F" w:rsidR="00AC3B16" w:rsidRDefault="00AC3B16">
      <w:pPr>
        <w:pBdr>
          <w:top w:val="single" w:sz="6" w:space="0" w:color="auto"/>
        </w:pBdr>
      </w:pPr>
    </w:p>
    <w:p w14:paraId="1F1D7229" w14:textId="47B150FB" w:rsidR="00E7395C" w:rsidRDefault="00E7395C">
      <w:pPr>
        <w:pBdr>
          <w:top w:val="single" w:sz="6" w:space="0" w:color="auto"/>
        </w:pBdr>
      </w:pPr>
    </w:p>
    <w:p w14:paraId="787C8EF6" w14:textId="77777777" w:rsidR="00E7395C" w:rsidRDefault="00E7395C">
      <w:pPr>
        <w:pBdr>
          <w:top w:val="single" w:sz="6" w:space="0" w:color="auto"/>
        </w:pBdr>
      </w:pPr>
    </w:p>
    <w:p w14:paraId="10BDDDB6" w14:textId="77777777" w:rsidR="00AC3B16" w:rsidRDefault="0090533C">
      <w:pPr>
        <w:pStyle w:val="Heading1"/>
      </w:pPr>
      <w:bookmarkStart w:id="3" w:name="3-deflection-limits"/>
      <w:r>
        <w:lastRenderedPageBreak/>
        <w:t>3. Deflection Limits</w:t>
      </w:r>
      <w:bookmarkEnd w:id="3"/>
    </w:p>
    <w:p w14:paraId="5EEF5B8B" w14:textId="77777777" w:rsidR="00AC3B16" w:rsidRDefault="0090533C">
      <w:pPr>
        <w:pStyle w:val="ListParagraph"/>
        <w:numPr>
          <w:ilvl w:val="0"/>
          <w:numId w:val="4"/>
        </w:numPr>
        <w:ind w:hanging="360"/>
      </w:pPr>
      <w:r>
        <w:rPr>
          <w:b/>
          <w:bCs/>
        </w:rPr>
        <w:t>Maximum Deflection Formulas:</w:t>
      </w:r>
    </w:p>
    <w:p w14:paraId="1F97C7D4" w14:textId="77777777" w:rsidR="00AC3B16" w:rsidRDefault="0090533C">
      <w:pPr>
        <w:pStyle w:val="ListParagraph"/>
        <w:numPr>
          <w:ilvl w:val="0"/>
          <w:numId w:val="4"/>
        </w:numPr>
        <w:ind w:hanging="360"/>
      </w:pPr>
      <w:r>
        <w:t xml:space="preserve">Uniformly Distributed Load (UDL): </w:t>
      </w:r>
      <m:oMath>
        <m: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 xml:space="preserve">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384</m:t>
            </m:r>
          </m:den>
        </m:f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w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l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EI</m:t>
            </m:r>
          </m:den>
        </m:f>
      </m:oMath>
    </w:p>
    <w:p w14:paraId="1CD9CBD0" w14:textId="77777777" w:rsidR="00AC3B16" w:rsidRDefault="0090533C">
      <w:pPr>
        <w:pStyle w:val="ListParagraph"/>
        <w:numPr>
          <w:ilvl w:val="0"/>
          <w:numId w:val="4"/>
        </w:numPr>
        <w:ind w:hanging="360"/>
      </w:pPr>
      <w:r>
        <w:t xml:space="preserve">Mid-span Point Load: </w:t>
      </w:r>
      <m:oMath>
        <m: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 xml:space="preserve">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l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48</m:t>
            </m:r>
            <m:r>
              <w:rPr>
                <w:rFonts w:ascii="Cambria Math" w:hAnsi="Cambria Math"/>
              </w:rPr>
              <m:t>EI</m:t>
            </m:r>
          </m:den>
        </m:f>
      </m:oMath>
    </w:p>
    <w:p w14:paraId="6A6C9C16" w14:textId="77777777" w:rsidR="00AC3B16" w:rsidRDefault="0090533C">
      <w:pPr>
        <w:pStyle w:val="ListParagraph"/>
        <w:numPr>
          <w:ilvl w:val="0"/>
          <w:numId w:val="4"/>
        </w:numPr>
        <w:ind w:hanging="360"/>
      </w:pPr>
      <w:r>
        <w:rPr>
          <w:b/>
          <w:bCs/>
        </w:rPr>
        <w:t>Common Deflection Limits (Table 5.1):</w:t>
      </w:r>
    </w:p>
    <w:p w14:paraId="63ACFAAA" w14:textId="77777777" w:rsidR="00AC3B16" w:rsidRDefault="0090533C">
      <w:pPr>
        <w:pStyle w:val="ListParagraph"/>
        <w:numPr>
          <w:ilvl w:val="0"/>
          <w:numId w:val="4"/>
        </w:numPr>
        <w:ind w:hanging="360"/>
      </w:pPr>
      <w:r>
        <w:t xml:space="preserve">Cantilevers: </w:t>
      </w:r>
      <m:oMath>
        <m:r>
          <w:rPr>
            <w:rFonts w:ascii="Cambria Math" w:hAnsi="Cambria Math"/>
          </w:rPr>
          <m:t>Lengt</m:t>
        </m:r>
        <m:r>
          <w:rPr>
            <w:rFonts w:ascii="Cambria Math" w:hAnsi="Cambria Math"/>
          </w:rPr>
          <m:t xml:space="preserve">h/ </m:t>
        </m:r>
        <m:r>
          <w:rPr>
            <w:rFonts w:ascii="Cambria Math" w:hAnsi="Cambria Math"/>
          </w:rPr>
          <m:t>180</m:t>
        </m:r>
      </m:oMath>
    </w:p>
    <w:p w14:paraId="7E194391" w14:textId="77777777" w:rsidR="00AC3B16" w:rsidRDefault="0090533C">
      <w:pPr>
        <w:pStyle w:val="ListParagraph"/>
        <w:numPr>
          <w:ilvl w:val="0"/>
          <w:numId w:val="4"/>
        </w:numPr>
        <w:ind w:hanging="360"/>
      </w:pPr>
      <w:r>
        <w:t xml:space="preserve">Beams carrying plaster/brittle finishes: </w:t>
      </w:r>
      <m:oMath>
        <m:r>
          <w:rPr>
            <w:rFonts w:ascii="Cambria Math" w:hAnsi="Cambria Math"/>
          </w:rPr>
          <m:t>Span</m:t>
        </m:r>
        <m:r>
          <w:rPr>
            <w:rFonts w:ascii="Cambria Math" w:hAnsi="Cambria Math"/>
          </w:rPr>
          <m:t>/ 360</m:t>
        </m:r>
      </m:oMath>
    </w:p>
    <w:p w14:paraId="2A41FC86" w14:textId="77777777" w:rsidR="00AC3B16" w:rsidRDefault="0090533C">
      <w:pPr>
        <w:pStyle w:val="ListParagraph"/>
        <w:numPr>
          <w:ilvl w:val="0"/>
          <w:numId w:val="4"/>
        </w:numPr>
        <w:ind w:hanging="360"/>
      </w:pPr>
      <w:r>
        <w:t xml:space="preserve">Other beams: </w:t>
      </w:r>
      <m:oMath>
        <m:r>
          <w:rPr>
            <w:rFonts w:ascii="Cambria Math" w:hAnsi="Cambria Math"/>
          </w:rPr>
          <m:t>Span</m:t>
        </m:r>
        <m:r>
          <w:rPr>
            <w:rFonts w:ascii="Cambria Math" w:hAnsi="Cambria Math"/>
          </w:rPr>
          <m:t>/ 200</m:t>
        </m:r>
      </m:oMath>
    </w:p>
    <w:p w14:paraId="40817B6B" w14:textId="77777777" w:rsidR="00AC3B16" w:rsidRDefault="00AC3B16">
      <w:pPr>
        <w:pBdr>
          <w:top w:val="single" w:sz="6" w:space="0" w:color="auto"/>
        </w:pBdr>
      </w:pPr>
    </w:p>
    <w:p w14:paraId="42689070" w14:textId="77777777" w:rsidR="00AC3B16" w:rsidRDefault="0090533C">
      <w:pPr>
        <w:pStyle w:val="Heading1"/>
      </w:pPr>
      <w:bookmarkStart w:id="4" w:name="4-connections-&amp;-bolts"/>
      <w:r>
        <w:t>4. Connections &amp; Bolts</w:t>
      </w:r>
      <w:bookmarkEnd w:id="4"/>
    </w:p>
    <w:p w14:paraId="4079E6FD" w14:textId="77777777" w:rsidR="00AC3B16" w:rsidRDefault="0090533C">
      <w:pPr>
        <w:pStyle w:val="ListParagraph"/>
        <w:numPr>
          <w:ilvl w:val="0"/>
          <w:numId w:val="5"/>
        </w:numPr>
        <w:ind w:hanging="360"/>
      </w:pPr>
      <w:r>
        <w:rPr>
          <w:b/>
          <w:bCs/>
        </w:rPr>
        <w:t>Bolt Shear Capacity: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 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</w:p>
    <w:p w14:paraId="1F9F4AA2" w14:textId="77777777" w:rsidR="00AC3B16" w:rsidRDefault="0090533C">
      <w:pPr>
        <w:pStyle w:val="ListParagraph"/>
        <w:numPr>
          <w:ilvl w:val="0"/>
          <w:numId w:val="5"/>
        </w:numPr>
        <w:ind w:hanging="360"/>
      </w:pPr>
      <w:r>
        <w:rPr>
          <w:b/>
          <w:bCs/>
        </w:rPr>
        <w:t>Bolt Tension Capacity: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 xml:space="preserve"> 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>
        <w:t xml:space="preserve"> (or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nom</m:t>
            </m:r>
          </m:sub>
        </m:sSub>
        <m:r>
          <w:rPr>
            <w:rFonts w:ascii="Cambria Math" w:hAnsi="Cambria Math"/>
          </w:rPr>
          <m:t xml:space="preserve">= 0.8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>
        <w:t>)</w:t>
      </w:r>
    </w:p>
    <w:p w14:paraId="3CFEF0B5" w14:textId="77777777" w:rsidR="00AC3B16" w:rsidRDefault="0090533C">
      <w:pPr>
        <w:pStyle w:val="ListParagraph"/>
        <w:numPr>
          <w:ilvl w:val="0"/>
          <w:numId w:val="5"/>
        </w:numPr>
        <w:ind w:hanging="360"/>
      </w:pPr>
      <w:r>
        <w:rPr>
          <w:b/>
          <w:bCs/>
        </w:rPr>
        <w:t>Bolt Bearing Capacity: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bb</m:t>
            </m:r>
          </m:sub>
        </m:sSub>
        <m:r>
          <w:rPr>
            <w:rFonts w:ascii="Cambria Math" w:hAnsi="Cambria Math"/>
          </w:rPr>
          <m:t xml:space="preserve">= </m:t>
        </m:r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bb</m:t>
            </m:r>
          </m:sub>
        </m:sSub>
      </m:oMath>
    </w:p>
    <w:p w14:paraId="1B653103" w14:textId="77777777" w:rsidR="00AC3B16" w:rsidRDefault="0090533C">
      <w:pPr>
        <w:pStyle w:val="ListParagraph"/>
        <w:numPr>
          <w:ilvl w:val="0"/>
          <w:numId w:val="5"/>
        </w:numPr>
        <w:ind w:hanging="360"/>
      </w:pPr>
      <w:r>
        <w:rPr>
          <w:b/>
          <w:bCs/>
        </w:rPr>
        <w:t>Fillet Weld Strength:</w:t>
      </w:r>
      <w:r>
        <w:t xml:space="preserve"> </w:t>
      </w:r>
      <m:oMath>
        <m:r>
          <w:rPr>
            <w:rFonts w:ascii="Cambria Math" w:hAnsi="Cambria Math"/>
          </w:rPr>
          <m:t>Strengt</m:t>
        </m:r>
        <m:r>
          <w:rPr>
            <w:rFonts w:ascii="Cambria Math" w:hAnsi="Cambria Math"/>
          </w:rPr>
          <m:t>h</m:t>
        </m:r>
        <m:r>
          <w:rPr>
            <w:rFonts w:ascii="Cambria Math" w:hAnsi="Cambria Math"/>
          </w:rPr>
          <m:t>= 0.7 × (</m:t>
        </m:r>
        <m:r>
          <w:rPr>
            <w:rFonts w:ascii="Cambria Math" w:hAnsi="Cambria Math"/>
          </w:rPr>
          <m:t>leg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lengt</m:t>
        </m:r>
        <m:r>
          <w:rPr>
            <w:rFonts w:ascii="Cambria Math" w:hAnsi="Cambria Math"/>
          </w:rPr>
          <m:t xml:space="preserve">h) ×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w</m:t>
            </m:r>
          </m:sub>
        </m:sSub>
        <m:r>
          <w:rPr>
            <w:rFonts w:ascii="Cambria Math" w:hAnsi="Cambria Math"/>
          </w:rPr>
          <m:t xml:space="preserve"> × 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kN</m:t>
        </m:r>
        <m: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mm</m:t>
        </m:r>
      </m:oMath>
    </w:p>
    <w:sectPr w:rsidR="00AC3B16">
      <w:pgSz w:w="11906" w:h="16838"/>
      <w:pgMar w:top="1440" w:right="1800" w:bottom="1440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A63CC"/>
    <w:multiLevelType w:val="hybridMultilevel"/>
    <w:tmpl w:val="B8180DEE"/>
    <w:lvl w:ilvl="0" w:tplc="AB1499FE">
      <w:start w:val="1"/>
      <w:numFmt w:val="bullet"/>
      <w:lvlText w:val="●"/>
      <w:lvlJc w:val="left"/>
      <w:pPr>
        <w:ind w:left="576"/>
      </w:pPr>
    </w:lvl>
    <w:lvl w:ilvl="1" w:tplc="1DBE4584">
      <w:start w:val="1"/>
      <w:numFmt w:val="bullet"/>
      <w:lvlText w:val="○"/>
      <w:lvlJc w:val="left"/>
      <w:pPr>
        <w:ind w:left="936"/>
      </w:pPr>
    </w:lvl>
    <w:lvl w:ilvl="2" w:tplc="6D84E44A">
      <w:start w:val="1"/>
      <w:numFmt w:val="bullet"/>
      <w:lvlText w:val="■"/>
      <w:lvlJc w:val="left"/>
      <w:pPr>
        <w:ind w:left="1296"/>
      </w:pPr>
    </w:lvl>
    <w:lvl w:ilvl="3" w:tplc="B0227DF8">
      <w:start w:val="1"/>
      <w:numFmt w:val="bullet"/>
      <w:lvlText w:val="◆"/>
      <w:lvlJc w:val="left"/>
      <w:pPr>
        <w:ind w:left="1656"/>
      </w:pPr>
    </w:lvl>
    <w:lvl w:ilvl="4" w:tplc="F13E89E6">
      <w:start w:val="1"/>
      <w:numFmt w:val="bullet"/>
      <w:lvlText w:val="▶"/>
      <w:lvlJc w:val="left"/>
      <w:pPr>
        <w:ind w:left="2016"/>
      </w:pPr>
    </w:lvl>
    <w:lvl w:ilvl="5" w:tplc="D1CC06F2">
      <w:start w:val="1"/>
      <w:numFmt w:val="bullet"/>
      <w:lvlText w:val="◉"/>
      <w:lvlJc w:val="left"/>
      <w:pPr>
        <w:ind w:left="2376"/>
      </w:pPr>
    </w:lvl>
    <w:lvl w:ilvl="6" w:tplc="AFEECF5E">
      <w:start w:val="1"/>
      <w:numFmt w:val="bullet"/>
      <w:lvlText w:val="⬤"/>
      <w:lvlJc w:val="left"/>
      <w:pPr>
        <w:ind w:left="2735"/>
      </w:pPr>
    </w:lvl>
    <w:lvl w:ilvl="7" w:tplc="E7EA7BF0">
      <w:start w:val="1"/>
      <w:numFmt w:val="bullet"/>
      <w:lvlText w:val="♦"/>
      <w:lvlJc w:val="left"/>
      <w:pPr>
        <w:ind w:left="3095"/>
      </w:pPr>
    </w:lvl>
    <w:lvl w:ilvl="8" w:tplc="191C8DBA">
      <w:numFmt w:val="decimal"/>
      <w:lvlText w:val=""/>
      <w:lvlJc w:val="left"/>
    </w:lvl>
  </w:abstractNum>
  <w:abstractNum w:abstractNumId="1" w15:restartNumberingAfterBreak="0">
    <w:nsid w:val="4E4D258B"/>
    <w:multiLevelType w:val="hybridMultilevel"/>
    <w:tmpl w:val="24482B16"/>
    <w:lvl w:ilvl="0" w:tplc="3CEC99A2">
      <w:start w:val="1"/>
      <w:numFmt w:val="bullet"/>
      <w:lvlText w:val="●"/>
      <w:lvlJc w:val="left"/>
      <w:pPr>
        <w:ind w:left="720" w:hanging="360"/>
      </w:pPr>
    </w:lvl>
    <w:lvl w:ilvl="1" w:tplc="8A30CC42">
      <w:start w:val="1"/>
      <w:numFmt w:val="bullet"/>
      <w:lvlText w:val="○"/>
      <w:lvlJc w:val="left"/>
      <w:pPr>
        <w:ind w:left="1440" w:hanging="360"/>
      </w:pPr>
    </w:lvl>
    <w:lvl w:ilvl="2" w:tplc="862A9D8A">
      <w:start w:val="1"/>
      <w:numFmt w:val="bullet"/>
      <w:lvlText w:val="■"/>
      <w:lvlJc w:val="left"/>
      <w:pPr>
        <w:ind w:left="2160" w:hanging="360"/>
      </w:pPr>
    </w:lvl>
    <w:lvl w:ilvl="3" w:tplc="236A20B4">
      <w:start w:val="1"/>
      <w:numFmt w:val="bullet"/>
      <w:lvlText w:val="●"/>
      <w:lvlJc w:val="left"/>
      <w:pPr>
        <w:ind w:left="2880" w:hanging="360"/>
      </w:pPr>
    </w:lvl>
    <w:lvl w:ilvl="4" w:tplc="F6B28F5C">
      <w:start w:val="1"/>
      <w:numFmt w:val="bullet"/>
      <w:lvlText w:val="○"/>
      <w:lvlJc w:val="left"/>
      <w:pPr>
        <w:ind w:left="3600" w:hanging="360"/>
      </w:pPr>
    </w:lvl>
    <w:lvl w:ilvl="5" w:tplc="43187EFE">
      <w:start w:val="1"/>
      <w:numFmt w:val="bullet"/>
      <w:lvlText w:val="■"/>
      <w:lvlJc w:val="left"/>
      <w:pPr>
        <w:ind w:left="4320" w:hanging="360"/>
      </w:pPr>
    </w:lvl>
    <w:lvl w:ilvl="6" w:tplc="7916D96C">
      <w:start w:val="1"/>
      <w:numFmt w:val="bullet"/>
      <w:lvlText w:val="●"/>
      <w:lvlJc w:val="left"/>
      <w:pPr>
        <w:ind w:left="5040" w:hanging="360"/>
      </w:pPr>
    </w:lvl>
    <w:lvl w:ilvl="7" w:tplc="8160C3AA">
      <w:start w:val="1"/>
      <w:numFmt w:val="bullet"/>
      <w:lvlText w:val="●"/>
      <w:lvlJc w:val="left"/>
      <w:pPr>
        <w:ind w:left="5760" w:hanging="360"/>
      </w:pPr>
    </w:lvl>
    <w:lvl w:ilvl="8" w:tplc="CB2295F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B354666"/>
    <w:multiLevelType w:val="multilevel"/>
    <w:tmpl w:val="CFDA5D3C"/>
    <w:lvl w:ilvl="0">
      <w:start w:val="1"/>
      <w:numFmt w:val="decimal"/>
      <w:lvlText w:val="%1."/>
      <w:lvlJc w:val="left"/>
      <w:pPr>
        <w:ind w:left="576"/>
      </w:pPr>
    </w:lvl>
    <w:lvl w:ilvl="1">
      <w:start w:val="1"/>
      <w:numFmt w:val="decimal"/>
      <w:lvlText w:val="%1.%2."/>
      <w:lvlJc w:val="left"/>
      <w:pPr>
        <w:ind w:left="936"/>
      </w:pPr>
    </w:lvl>
    <w:lvl w:ilvl="2">
      <w:start w:val="1"/>
      <w:numFmt w:val="decimal"/>
      <w:lvlText w:val="%1.%2.%3."/>
      <w:lvlJc w:val="left"/>
      <w:pPr>
        <w:ind w:left="1296"/>
      </w:pPr>
    </w:lvl>
    <w:lvl w:ilvl="3">
      <w:start w:val="1"/>
      <w:numFmt w:val="decimal"/>
      <w:lvlText w:val="%1.%2.%3.%4."/>
      <w:lvlJc w:val="left"/>
      <w:pPr>
        <w:ind w:left="1656"/>
      </w:pPr>
    </w:lvl>
    <w:lvl w:ilvl="4">
      <w:start w:val="1"/>
      <w:numFmt w:val="upperLetter"/>
      <w:lvlText w:val="%5."/>
      <w:lvlJc w:val="left"/>
      <w:pPr>
        <w:ind w:left="2016"/>
      </w:pPr>
    </w:lvl>
    <w:lvl w:ilvl="5">
      <w:start w:val="1"/>
      <w:numFmt w:val="lowerLetter"/>
      <w:lvlText w:val="%6."/>
      <w:lvlJc w:val="left"/>
      <w:pPr>
        <w:ind w:left="2376"/>
      </w:pPr>
    </w:lvl>
    <w:lvl w:ilvl="6">
      <w:start w:val="1"/>
      <w:numFmt w:val="lowerRoman"/>
      <w:lvlText w:val="%7."/>
      <w:lvlJc w:val="left"/>
      <w:pPr>
        <w:ind w:left="2735"/>
      </w:pPr>
    </w:lvl>
    <w:lvl w:ilvl="7">
      <w:start w:val="1"/>
      <w:numFmt w:val="upperRoman"/>
      <w:lvlText w:val="%8."/>
      <w:lvlJc w:val="left"/>
      <w:pPr>
        <w:ind w:left="3095"/>
      </w:pPr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B16"/>
    <w:rsid w:val="00380266"/>
    <w:rsid w:val="00AC3B16"/>
    <w:rsid w:val="00C12429"/>
    <w:rsid w:val="00E7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A6065"/>
  <w15:docId w15:val="{BACC9A4F-72CC-4FFB-A47D-3263364C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zh-CN" w:bidi="ar-SA"/>
      </w:rPr>
    </w:rPrDefault>
    <w:pPrDefault>
      <w:pPr>
        <w:spacing w:before="175" w:line="300" w:lineRule="auto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50"/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35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spacing w:before="350"/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spacing w:before="350"/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spacing w:before="350"/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spacing w:before="350"/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F17485C242540B487408211B94C1B" ma:contentTypeVersion="15" ma:contentTypeDescription="Create a new document." ma:contentTypeScope="" ma:versionID="2ff66bb4ef792ec8331f1d43999ddb80">
  <xsd:schema xmlns:xsd="http://www.w3.org/2001/XMLSchema" xmlns:xs="http://www.w3.org/2001/XMLSchema" xmlns:p="http://schemas.microsoft.com/office/2006/metadata/properties" xmlns:ns3="4180b4f0-ce0a-44e8-8c75-540142c7c19e" xmlns:ns4="6d66919f-21a7-4161-a663-c368b1489b71" targetNamespace="http://schemas.microsoft.com/office/2006/metadata/properties" ma:root="true" ma:fieldsID="7a9d0d0fb19efa78399c2d4944e2233d" ns3:_="" ns4:_="">
    <xsd:import namespace="4180b4f0-ce0a-44e8-8c75-540142c7c19e"/>
    <xsd:import namespace="6d66919f-21a7-4161-a663-c368b1489b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BillingMetadata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0b4f0-ce0a-44e8-8c75-540142c7c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6919f-21a7-4161-a663-c368b1489b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80b4f0-ce0a-44e8-8c75-540142c7c19e" xsi:nil="true"/>
  </documentManagement>
</p:properties>
</file>

<file path=customXml/itemProps1.xml><?xml version="1.0" encoding="utf-8"?>
<ds:datastoreItem xmlns:ds="http://schemas.openxmlformats.org/officeDocument/2006/customXml" ds:itemID="{2850E9BE-1BD4-417C-9211-EE0C76FF3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0b4f0-ce0a-44e8-8c75-540142c7c19e"/>
    <ds:schemaRef ds:uri="6d66919f-21a7-4161-a663-c368b1489b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CD2849-89CA-4487-A40B-BD82F0F402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4C7210-7781-461D-99CE-69B63C3F3E70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6d66919f-21a7-4161-a663-c368b1489b71"/>
    <ds:schemaRef ds:uri="4180b4f0-ce0a-44e8-8c75-540142c7c19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MarkMath Document</dc:title>
  <dc:creator>MarkMath</dc:creator>
  <dc:description>Converted from Markdown by markdownlivepreview.org</dc:description>
  <cp:lastModifiedBy>LAI KING HING</cp:lastModifiedBy>
  <cp:revision>2</cp:revision>
  <cp:lastPrinted>2026-08-05T08:53:00Z</cp:lastPrinted>
  <dcterms:created xsi:type="dcterms:W3CDTF">2026-08-05T08:53:00Z</dcterms:created>
  <dcterms:modified xsi:type="dcterms:W3CDTF">2026-08-05T08:53:00Z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0x0101004BFF17485C242540B487408211B94C1B</vt:lpwstr>
  </property>
</Properties>
</file>